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6C" w:rsidRDefault="00CD246C" w:rsidP="000B2C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BF4B0A" w:rsidRDefault="0055068B" w:rsidP="000B2C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854AB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  <w:r w:rsidR="00367D6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4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AE7678">
        <w:rPr>
          <w:b/>
          <w:i/>
          <w:noProof/>
          <w:sz w:val="28"/>
          <w:szCs w:val="28"/>
          <w:lang w:eastAsia="ru-RU"/>
        </w:rPr>
        <w:t>5</w:t>
      </w:r>
    </w:p>
    <w:p w:rsidR="00AE7678" w:rsidRPr="000B2C11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AE7678">
        <w:rPr>
          <w:b/>
          <w:i/>
          <w:noProof/>
          <w:sz w:val="28"/>
          <w:szCs w:val="28"/>
          <w:lang w:eastAsia="ru-RU"/>
        </w:rPr>
        <w:t>Фонды капремонта многоквартирных домов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AE7678" w:rsidRDefault="007A7857" w:rsidP="00AE767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AE767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выборы способа формирования фкр, </w:t>
      </w:r>
    </w:p>
    <w:p w:rsidR="00CB3EDF" w:rsidRPr="000B2C11" w:rsidRDefault="00AE7678" w:rsidP="00AE767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фомирование решения собственников</w:t>
      </w:r>
      <w:r w:rsidR="007A7857"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Каковы преимущества формирования фонда капитального ремонта на счете регионального оператора</w:t>
      </w:r>
      <w:r w:rsidR="00AE7678"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367D68" w:rsidRP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67D68">
        <w:rPr>
          <w:color w:val="000000"/>
          <w:sz w:val="28"/>
          <w:szCs w:val="28"/>
        </w:rPr>
        <w:t>Региональный оператор обеспечивает проведение капитального ремонта общего имущества в многоквартирном доме (МКД),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МКД, в том числе в случае недостаточности средств фонда капитального ремонта, за счет средств, полученных за счет платежей</w:t>
      </w:r>
      <w:proofErr w:type="gramEnd"/>
      <w:r w:rsidRPr="00367D68">
        <w:rPr>
          <w:color w:val="000000"/>
          <w:sz w:val="28"/>
          <w:szCs w:val="28"/>
        </w:rPr>
        <w:t xml:space="preserve"> собственников помещений в других МКД, 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бюджета, за счет иных не запрещенных законом средств (часть 1 статьи 182 ЖК РФ).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Региональный оператор в целях обеспечения оказания услуг и (или) выполнения работ по капитальному ремонту общего имущества в МКД в силу части 2 статьи 182 ЖК РФ обязан: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67D68">
        <w:rPr>
          <w:color w:val="000000"/>
          <w:sz w:val="28"/>
          <w:szCs w:val="28"/>
        </w:rPr>
        <w:t xml:space="preserve">1) в сроки, предусмотренные частью 3 статьи 189 ЖК РФ, подготовить и направить собственникам помещений в МКД предложения о сроке начала капитального ремонта, необходимом перечне и об объеме услуг и (или) работ, их стоимости, о порядке и об источниках </w:t>
      </w:r>
      <w:r w:rsidRPr="00367D68">
        <w:rPr>
          <w:color w:val="000000"/>
          <w:sz w:val="28"/>
          <w:szCs w:val="28"/>
        </w:rPr>
        <w:lastRenderedPageBreak/>
        <w:t>финансирования капитального ремонта общего имущества в МКД и другие предложения, связанные с проведением такого капитального ремонта;</w:t>
      </w:r>
      <w:proofErr w:type="gramEnd"/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 xml:space="preserve"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</w:t>
      </w:r>
      <w:proofErr w:type="gramStart"/>
      <w:r w:rsidRPr="00367D68">
        <w:rPr>
          <w:color w:val="000000"/>
          <w:sz w:val="28"/>
          <w:szCs w:val="28"/>
        </w:rPr>
        <w:t>предусматривающие</w:t>
      </w:r>
      <w:proofErr w:type="gramEnd"/>
      <w:r w:rsidRPr="00367D68">
        <w:rPr>
          <w:color w:val="000000"/>
          <w:sz w:val="28"/>
          <w:szCs w:val="28"/>
        </w:rPr>
        <w:t xml:space="preserve">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5) осуществлять приемку оказанных услуг и (или) выполненных работ, в том числе обеспечить создание соответствующих комиссий с участием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МКД, и представителей собственников помещений в МКД;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6) в случаях, предусмотренных ЖК РФ, перечислять денежные средства в размере фонда капитального ремонта на специальный счет или выплачивать собственникам помещений в МКД денежные средства, соответствующие долям указанных собственников в фонде капитального ремонта;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7) аккумулировать взносы на капитальный ремонт, уплачиваемые собственниками помещений в МКД;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8) вести учет средств, поступивших на счет регионального оператора в виде взносов на капитальный ремонт, отдельно в отношении средств каждого собственника помещений в МКД, а также с соблюдением иных требований, установленных ЖК РФ, иными нормативными правовыми актами Российской Федерации и нормативными правовыми актами субъекта Российской Федерации;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9) представлять своими силами или силами третьих лиц собственнику платежные документы для уплаты взносов на капитальный ремонт общего имущества в МКД по адресу нахождения помещения в МКД, за капитальный ремонт общего имущества в котором вносится взнос;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67D68">
        <w:rPr>
          <w:color w:val="000000"/>
          <w:sz w:val="28"/>
          <w:szCs w:val="28"/>
        </w:rPr>
        <w:t xml:space="preserve">10) разместить на своем официальном сайте информацию о правах и об обязанностях собственников помещений в МКД и регионального </w:t>
      </w:r>
      <w:r w:rsidRPr="00367D68">
        <w:rPr>
          <w:color w:val="000000"/>
          <w:sz w:val="28"/>
          <w:szCs w:val="28"/>
        </w:rPr>
        <w:lastRenderedPageBreak/>
        <w:t>оператора, возникающих в связи с исполнением требований ЖК РФ, нормативных правовых актов субъекта Российской Федерации,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367D68">
        <w:rPr>
          <w:color w:val="000000"/>
          <w:sz w:val="28"/>
          <w:szCs w:val="28"/>
        </w:rPr>
        <w:t xml:space="preserve"> в сфере жилищно-коммунального хозяйства;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11) нести ответственность перед собственниками помещений в МКД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12) исполнять иные обязанности, предусмотренные ЖК РФ, иными нормативными правовыми актами Российской Федерации, нормативными правовыми актами субъектов Российской Федерации.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Согласно пункту 6 статьи 178 ЖК РФ, за неисполнение или ненадлежащее исполнение региональным оператором обязательств субъект РФ несет субсидиарную ответственность перед собственниками.</w:t>
      </w:r>
    </w:p>
    <w:p w:rsid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В соответствии с пунктом 4 статьи 179 ЖК РФ, средства, полученные от собственников в одних домах, региональный оператор может использовать на возвратной основе для финансирования капитального ремонта в других домах при условии, что и те и другие формируют фонды капитального ремонта на счете одного регионального оператора. Это поможет ускорить темпы проведения капитального ремонта.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 произвести расчет минимального размера </w:t>
      </w: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фонда капитального ремонта</w:t>
      </w:r>
      <w:r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может быть установлен законом субъекта РФ. 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 По достижении минимального размера фонда капитального ремонта собственники вправе принять решение о приостановлении обязанности по уплате взносов на капитальный ремонт, за исключением собственников, которые имеют задолженность по уплате этих взносов (часть 8 статьи 170 ЖК РФ).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Минимальный размер фонда капитального ремонта устанавливается в соответствии с разделом 7 Методических рекомендаций по установлению субъектом РФ минимального размера взноса на капитальный ремонт общего имущества в многоквартирных домах, утвержденных Приказом Минстроя России от 07.02.2014 № 41/пр.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67D68">
        <w:rPr>
          <w:color w:val="000000"/>
          <w:sz w:val="28"/>
          <w:szCs w:val="28"/>
        </w:rPr>
        <w:t xml:space="preserve">Минимальный размер фонда капитального ремонта многоквартирного дома рекомендуется определять как долю от оценочной </w:t>
      </w:r>
      <w:r w:rsidRPr="00367D68">
        <w:rPr>
          <w:color w:val="000000"/>
          <w:sz w:val="28"/>
          <w:szCs w:val="28"/>
        </w:rPr>
        <w:lastRenderedPageBreak/>
        <w:t>стоимости капитального ремонта такого дома, включающего все услуги и работы, входящие в установленный субъектом РФ перечень минимально необходимых услуг и работ по капитальному ремонту с учетом уровня благоустройства, конструктивных и технических параметров многоквартирного дома.</w:t>
      </w:r>
      <w:proofErr w:type="gramEnd"/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Субъекту РФ рекомендуется устанавливать минимальный размер фонда капитального ремонта многоквартирного дома в размере не более 30 процентов оценочной стоимости капитального ремонта многоквартирного дома.</w:t>
      </w:r>
    </w:p>
    <w:p w:rsid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Минимальный размер фонда капитального ремонта рекомендуется устанавливать в рублях на 1 квадратный метр общей площади помещений в многоквартирном доме.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Кто может быть владельцем специального счета для формирования фонда капитального ремонта</w:t>
      </w:r>
      <w:r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Владельцем специального счета согласно частям 2 и 3 статьи 175 ЖК РФ могут быть: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ТСЖ, осуществляющее управление МКД и созданное в одном многоквартирном доме или нескольких многоквартирных домах;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осуществляющий управление МКД жилищный кооператив;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управляющая организация, осуществляющая управление МКД на основании договора управления;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региональный оператор.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 (часть 2 статьи 176 ЖК РФ).</w:t>
      </w:r>
    </w:p>
    <w:p w:rsid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Собственники помещений в МКД, формирующие фонд капитального ремонта на специальном счете, занимаются организационными вопросами проведения капитального ремонта собственными силами.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Какие требования предъявляются к протоколу </w:t>
      </w: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общего собрания собственников помещений в МКД </w:t>
      </w: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по вопросу открытия специального счета </w:t>
      </w:r>
      <w:proofErr w:type="gramStart"/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для</w:t>
      </w:r>
      <w:proofErr w:type="gramEnd"/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367D68" w:rsidRDefault="00367D68" w:rsidP="00367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367D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формирования фонда капитального ремонта</w:t>
      </w:r>
      <w:r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 xml:space="preserve">Согласно пункту 1 статьи 176 Жилищного кодекса Российской Федерации (ЖК РФ) специальный счет открывается на имя лица, указанного в части 2 и 3 статьи 175 Жилищного кодекса Российской Федерации (региональный оператор, ТСЖ, ЖК, управляющая организация) при предъявлении оформленного протоколом решения общего собрания собственников помещений в многоквартирном доме </w:t>
      </w:r>
      <w:r w:rsidRPr="00367D68">
        <w:rPr>
          <w:color w:val="000000"/>
          <w:sz w:val="28"/>
          <w:szCs w:val="28"/>
        </w:rPr>
        <w:lastRenderedPageBreak/>
        <w:t xml:space="preserve">(МКД), </w:t>
      </w:r>
      <w:proofErr w:type="gramStart"/>
      <w:r w:rsidRPr="00367D68">
        <w:rPr>
          <w:color w:val="000000"/>
          <w:sz w:val="28"/>
          <w:szCs w:val="28"/>
        </w:rPr>
        <w:t>принятого</w:t>
      </w:r>
      <w:proofErr w:type="gramEnd"/>
      <w:r w:rsidRPr="00367D68">
        <w:rPr>
          <w:color w:val="000000"/>
          <w:sz w:val="28"/>
          <w:szCs w:val="28"/>
        </w:rPr>
        <w:t xml:space="preserve"> в соответствии с пунктом 1.1 части 2 статьи 44 ЖК РФ, и других документов, предусмотренных банковскими правилами.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 xml:space="preserve">Решения общего собрания собственников помещений в МКД оформляются протоколами в соответствии с </w:t>
      </w:r>
      <w:proofErr w:type="spellStart"/>
      <w:proofErr w:type="gramStart"/>
      <w:r w:rsidRPr="00367D68">
        <w:rPr>
          <w:color w:val="000000"/>
          <w:sz w:val="28"/>
          <w:szCs w:val="28"/>
        </w:rPr>
        <w:t>с</w:t>
      </w:r>
      <w:proofErr w:type="spellEnd"/>
      <w:proofErr w:type="gramEnd"/>
      <w:r w:rsidRPr="00367D68">
        <w:rPr>
          <w:color w:val="000000"/>
          <w:sz w:val="28"/>
          <w:szCs w:val="28"/>
        </w:rPr>
        <w:t xml:space="preserve"> требованиями, установленными приказом Минстроя России от 31.07.2014 N 411/</w:t>
      </w:r>
      <w:proofErr w:type="spellStart"/>
      <w:r w:rsidRPr="00367D68">
        <w:rPr>
          <w:color w:val="000000"/>
          <w:sz w:val="28"/>
          <w:szCs w:val="28"/>
        </w:rPr>
        <w:t>пр</w:t>
      </w:r>
      <w:proofErr w:type="spellEnd"/>
      <w:r w:rsidRPr="00367D68">
        <w:rPr>
          <w:color w:val="000000"/>
          <w:sz w:val="28"/>
          <w:szCs w:val="28"/>
        </w:rPr>
        <w:t xml:space="preserve">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Согласно пункту 4 статьи 170, части 3.1 статьи 175 ЖК РФ в случае, если собственники помещений в МКД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МКД должны быть определены: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владелец специального счета;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кредитная организация, в которой будет открыт специальный счет.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лицо, уполномоченное на оказание услуг по представлению платежных документов, в том числе с использованием ГИС ЖКХ, на уплату взносов на капитальный ремонт на специальный счет;</w:t>
      </w:r>
    </w:p>
    <w:p w:rsidR="00367D68" w:rsidRPr="00367D68" w:rsidRDefault="00367D68" w:rsidP="00367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D68">
        <w:rPr>
          <w:color w:val="000000"/>
          <w:sz w:val="28"/>
          <w:szCs w:val="28"/>
        </w:rPr>
        <w:t>- порядок представления платежных документов и порядок определения размера расходов, связанных с представлением платежных документов, определение условий оплаты этих услуг.</w:t>
      </w:r>
    </w:p>
    <w:p w:rsidR="00637D4B" w:rsidRPr="00854AB8" w:rsidRDefault="00637D4B" w:rsidP="0036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37D4B" w:rsidRPr="00854AB8" w:rsidSect="000B2C11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21"/>
  </w:num>
  <w:num w:numId="6">
    <w:abstractNumId w:val="6"/>
  </w:num>
  <w:num w:numId="7">
    <w:abstractNumId w:val="14"/>
  </w:num>
  <w:num w:numId="8">
    <w:abstractNumId w:val="19"/>
  </w:num>
  <w:num w:numId="9">
    <w:abstractNumId w:val="18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16"/>
  </w:num>
  <w:num w:numId="15">
    <w:abstractNumId w:val="23"/>
  </w:num>
  <w:num w:numId="16">
    <w:abstractNumId w:val="22"/>
  </w:num>
  <w:num w:numId="17">
    <w:abstractNumId w:val="20"/>
  </w:num>
  <w:num w:numId="18">
    <w:abstractNumId w:val="15"/>
  </w:num>
  <w:num w:numId="19">
    <w:abstractNumId w:val="8"/>
  </w:num>
  <w:num w:numId="20">
    <w:abstractNumId w:val="7"/>
  </w:num>
  <w:num w:numId="21">
    <w:abstractNumId w:val="4"/>
  </w:num>
  <w:num w:numId="22">
    <w:abstractNumId w:val="12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B2C11"/>
    <w:rsid w:val="000D10DD"/>
    <w:rsid w:val="000D2BFF"/>
    <w:rsid w:val="000D7114"/>
    <w:rsid w:val="00104E0E"/>
    <w:rsid w:val="00107B38"/>
    <w:rsid w:val="001469A6"/>
    <w:rsid w:val="001575C8"/>
    <w:rsid w:val="00183F27"/>
    <w:rsid w:val="001C4C68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637C4"/>
    <w:rsid w:val="00367D68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269D9"/>
    <w:rsid w:val="00443520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554BF"/>
    <w:rsid w:val="005A6131"/>
    <w:rsid w:val="005B3D49"/>
    <w:rsid w:val="005B7BD5"/>
    <w:rsid w:val="005D6455"/>
    <w:rsid w:val="005F00C3"/>
    <w:rsid w:val="005F37AA"/>
    <w:rsid w:val="005F4B78"/>
    <w:rsid w:val="005F671E"/>
    <w:rsid w:val="006277A3"/>
    <w:rsid w:val="00631AAE"/>
    <w:rsid w:val="00637D4B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3FAE"/>
    <w:rsid w:val="009431B7"/>
    <w:rsid w:val="00953560"/>
    <w:rsid w:val="00990250"/>
    <w:rsid w:val="00997E05"/>
    <w:rsid w:val="009A41E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E24DC"/>
    <w:rsid w:val="00AE7678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73BCC"/>
    <w:rsid w:val="00C841F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26AA3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77</cp:revision>
  <cp:lastPrinted>2021-10-22T02:31:00Z</cp:lastPrinted>
  <dcterms:created xsi:type="dcterms:W3CDTF">2018-09-24T09:07:00Z</dcterms:created>
  <dcterms:modified xsi:type="dcterms:W3CDTF">2021-10-22T02:31:00Z</dcterms:modified>
</cp:coreProperties>
</file>